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E8" w:rsidRDefault="00CA00E8" w:rsidP="00CA00E8">
      <w:pPr>
        <w:pStyle w:val="NoSpacing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en-NZ"/>
        </w:rPr>
        <w:drawing>
          <wp:inline distT="0" distB="0" distL="0" distR="0">
            <wp:extent cx="1490400" cy="696014"/>
            <wp:effectExtent l="19050" t="0" r="0" b="0"/>
            <wp:docPr id="2" name="Picture 1" descr="tong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_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89" cy="69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E8" w:rsidRPr="00EC3DB1" w:rsidRDefault="00EC3DB1" w:rsidP="00EC3DB1">
      <w:pPr>
        <w:pStyle w:val="NoSpacing"/>
        <w:jc w:val="center"/>
        <w:rPr>
          <w:b/>
          <w:sz w:val="28"/>
          <w:szCs w:val="28"/>
        </w:rPr>
      </w:pPr>
      <w:r w:rsidRPr="00EC3DB1">
        <w:rPr>
          <w:b/>
          <w:sz w:val="28"/>
          <w:szCs w:val="28"/>
        </w:rPr>
        <w:t>Minutes</w:t>
      </w:r>
      <w:r w:rsidR="00CA00E8" w:rsidRPr="00EC3DB1">
        <w:rPr>
          <w:b/>
          <w:sz w:val="28"/>
          <w:szCs w:val="28"/>
        </w:rPr>
        <w:t xml:space="preserve"> </w:t>
      </w:r>
      <w:r w:rsidR="00096452" w:rsidRPr="00EC3DB1">
        <w:rPr>
          <w:b/>
          <w:sz w:val="28"/>
          <w:szCs w:val="28"/>
        </w:rPr>
        <w:t>AFTR Committee Meeting</w:t>
      </w:r>
    </w:p>
    <w:p w:rsidR="00F80467" w:rsidRDefault="00CA00E8" w:rsidP="00CA00E8">
      <w:pPr>
        <w:pStyle w:val="NoSpacing"/>
        <w:rPr>
          <w:b/>
        </w:rPr>
      </w:pPr>
      <w:r w:rsidRPr="007B30E7">
        <w:rPr>
          <w:b/>
        </w:rPr>
        <w:t>Date</w:t>
      </w:r>
      <w:proofErr w:type="gramStart"/>
      <w:r w:rsidRPr="007B30E7">
        <w:rPr>
          <w:b/>
        </w:rPr>
        <w:t>:-</w:t>
      </w:r>
      <w:proofErr w:type="gramEnd"/>
      <w:r w:rsidRPr="007B30E7">
        <w:rPr>
          <w:b/>
        </w:rPr>
        <w:tab/>
      </w:r>
      <w:r w:rsidRPr="007B30E7">
        <w:rPr>
          <w:b/>
        </w:rPr>
        <w:tab/>
      </w:r>
      <w:r w:rsidR="00F65F49">
        <w:rPr>
          <w:b/>
        </w:rPr>
        <w:t>Friday 20</w:t>
      </w:r>
      <w:r w:rsidR="00F65F49" w:rsidRPr="00F65F49">
        <w:rPr>
          <w:b/>
          <w:vertAlign w:val="superscript"/>
        </w:rPr>
        <w:t>th</w:t>
      </w:r>
      <w:r w:rsidR="00F65F49">
        <w:rPr>
          <w:b/>
        </w:rPr>
        <w:t xml:space="preserve"> March 2015</w:t>
      </w:r>
    </w:p>
    <w:p w:rsidR="00CA00E8" w:rsidRPr="007B30E7" w:rsidRDefault="00CA00E8" w:rsidP="00CA00E8">
      <w:pPr>
        <w:pStyle w:val="NoSpacing"/>
        <w:rPr>
          <w:b/>
        </w:rPr>
      </w:pPr>
      <w:r w:rsidRPr="007B30E7">
        <w:rPr>
          <w:b/>
        </w:rPr>
        <w:t>Time</w:t>
      </w:r>
      <w:proofErr w:type="gramStart"/>
      <w:r w:rsidRPr="007B30E7">
        <w:rPr>
          <w:b/>
        </w:rPr>
        <w:t>:-</w:t>
      </w:r>
      <w:proofErr w:type="gramEnd"/>
      <w:r w:rsidRPr="007B30E7">
        <w:rPr>
          <w:b/>
        </w:rPr>
        <w:tab/>
      </w:r>
      <w:r w:rsidRPr="007B30E7">
        <w:rPr>
          <w:b/>
        </w:rPr>
        <w:tab/>
      </w:r>
      <w:r w:rsidR="00F65F49">
        <w:rPr>
          <w:b/>
        </w:rPr>
        <w:t>9</w:t>
      </w:r>
      <w:r w:rsidR="003D2596">
        <w:rPr>
          <w:b/>
        </w:rPr>
        <w:t>.00 a</w:t>
      </w:r>
      <w:r w:rsidRPr="007B30E7">
        <w:rPr>
          <w:b/>
        </w:rPr>
        <w:t xml:space="preserve">m start </w:t>
      </w:r>
    </w:p>
    <w:p w:rsidR="00CA00E8" w:rsidRDefault="00CA00E8" w:rsidP="00CA00E8">
      <w:pPr>
        <w:pStyle w:val="NoSpacing"/>
      </w:pPr>
      <w:r w:rsidRPr="007B30E7">
        <w:rPr>
          <w:b/>
        </w:rPr>
        <w:t>Location</w:t>
      </w:r>
      <w:proofErr w:type="gramStart"/>
      <w:r w:rsidRPr="007B30E7">
        <w:rPr>
          <w:b/>
        </w:rPr>
        <w:t>:-</w:t>
      </w:r>
      <w:proofErr w:type="gramEnd"/>
      <w:r w:rsidRPr="007B30E7">
        <w:rPr>
          <w:b/>
        </w:rPr>
        <w:t xml:space="preserve"> </w:t>
      </w:r>
      <w:r>
        <w:rPr>
          <w:b/>
        </w:rPr>
        <w:tab/>
      </w:r>
      <w:r w:rsidR="00F65F49">
        <w:rPr>
          <w:b/>
        </w:rPr>
        <w:t xml:space="preserve">223 Taupahi </w:t>
      </w:r>
      <w:r w:rsidR="006432DE">
        <w:rPr>
          <w:b/>
        </w:rPr>
        <w:t xml:space="preserve">Road, Turangi (Neville Young </w:t>
      </w:r>
      <w:r w:rsidR="00F65F49">
        <w:rPr>
          <w:b/>
        </w:rPr>
        <w:t>host)</w:t>
      </w:r>
      <w:r>
        <w:t>.</w:t>
      </w:r>
      <w:r w:rsidR="00234FEB">
        <w:rPr>
          <w:lang w:val="en-US"/>
        </w:rPr>
        <w:t xml:space="preserve">                                                                                                      </w:t>
      </w:r>
      <w:r w:rsidR="00234FEB" w:rsidRPr="00234FEB">
        <w:rPr>
          <w:b/>
          <w:lang w:val="en-US"/>
        </w:rPr>
        <w:t xml:space="preserve">Quorum </w:t>
      </w:r>
      <w:proofErr w:type="gramStart"/>
      <w:r w:rsidR="00234FEB" w:rsidRPr="00234FEB">
        <w:rPr>
          <w:b/>
          <w:lang w:val="en-US"/>
        </w:rPr>
        <w:t xml:space="preserve">is </w:t>
      </w:r>
      <w:r w:rsidR="00D73C66">
        <w:rPr>
          <w:b/>
          <w:lang w:val="en-US"/>
        </w:rPr>
        <w:t xml:space="preserve"> </w:t>
      </w:r>
      <w:r w:rsidR="00234FEB" w:rsidRPr="00234FEB">
        <w:rPr>
          <w:b/>
          <w:lang w:val="en-US"/>
        </w:rPr>
        <w:t>5</w:t>
      </w:r>
      <w:proofErr w:type="gramEnd"/>
    </w:p>
    <w:p w:rsidR="00CA00E8" w:rsidRPr="005D2117" w:rsidRDefault="00CA00E8" w:rsidP="00CA00E8">
      <w:pPr>
        <w:pStyle w:val="NoSpacing"/>
        <w:rPr>
          <w:sz w:val="6"/>
          <w:szCs w:val="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1980"/>
        <w:gridCol w:w="1481"/>
        <w:gridCol w:w="1417"/>
        <w:gridCol w:w="1422"/>
      </w:tblGrid>
      <w:tr w:rsidR="00CA00E8" w:rsidTr="008675B3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0E8" w:rsidRPr="007B30E7" w:rsidRDefault="00CA00E8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7B30E7">
              <w:rPr>
                <w:b/>
              </w:rPr>
              <w:t>Committee Member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0E8" w:rsidRDefault="00CA00E8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Present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0E8" w:rsidRDefault="00CA00E8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Apologies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0E8" w:rsidRDefault="00CA00E8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Other</w:t>
            </w:r>
          </w:p>
        </w:tc>
      </w:tr>
      <w:tr w:rsidR="00CA00E8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E8" w:rsidRDefault="00CA00E8" w:rsidP="00096452">
            <w:pPr>
              <w:pStyle w:val="NoSpacing"/>
            </w:pPr>
            <w:r>
              <w:t>Gary           Brown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E8" w:rsidRDefault="00F80467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E8" w:rsidRDefault="00CA00E8" w:rsidP="008675B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E8" w:rsidRPr="00FD0243" w:rsidRDefault="00CA00E8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F80467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67" w:rsidRDefault="00F80467" w:rsidP="008675B3">
            <w:pPr>
              <w:pStyle w:val="NoSpacing"/>
            </w:pPr>
            <w:r>
              <w:t>Warren      Butterworth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67" w:rsidRDefault="00F80467" w:rsidP="008675B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Default="00EC3DB1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FD0243" w:rsidRDefault="00F80467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CA00E8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E8" w:rsidRDefault="00F80467" w:rsidP="008675B3">
            <w:pPr>
              <w:pStyle w:val="NoSpacing"/>
            </w:pPr>
            <w:r>
              <w:t xml:space="preserve">Virginia      </w:t>
            </w:r>
            <w:r w:rsidR="00CA00E8">
              <w:t>Church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E8" w:rsidRDefault="00D55F88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E8" w:rsidRDefault="00CA00E8" w:rsidP="008675B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E8" w:rsidRPr="00FD0243" w:rsidRDefault="00CA00E8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7B4605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F65F49" w:rsidP="002060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Sam </w:t>
            </w:r>
            <w:r w:rsidR="00096452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>Coxhead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F65F49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Default="007B4605" w:rsidP="008675B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Pr="00FD0243" w:rsidRDefault="007B4605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F65F49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F49" w:rsidRDefault="00096452" w:rsidP="00206030">
            <w:pPr>
              <w:pStyle w:val="NoSpacing"/>
            </w:pPr>
            <w:r>
              <w:t xml:space="preserve">Stuart         </w:t>
            </w:r>
            <w:r w:rsidR="00F65F49">
              <w:t>Crosbie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F49" w:rsidRDefault="00943261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F49" w:rsidRDefault="00F65F49" w:rsidP="008675B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F49" w:rsidRPr="00FD0243" w:rsidRDefault="00E85B92" w:rsidP="008675B3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Chair</w:t>
            </w:r>
          </w:p>
        </w:tc>
      </w:tr>
      <w:tr w:rsidR="00FD03EA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EA" w:rsidRDefault="00FD03EA" w:rsidP="00096452">
            <w:pPr>
              <w:pStyle w:val="NoSpacing"/>
              <w:rPr>
                <w:lang w:val="en-US"/>
              </w:rPr>
            </w:pPr>
            <w:r>
              <w:t>Richard      Kemp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EA" w:rsidRDefault="008430B6" w:rsidP="000C5C5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3EA" w:rsidRDefault="00FD03EA" w:rsidP="000C5C5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3EA" w:rsidRPr="00FD0243" w:rsidRDefault="00FD03EA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FD03EA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EA" w:rsidRDefault="00FD03EA" w:rsidP="00096452">
            <w:pPr>
              <w:pStyle w:val="NoSpacing"/>
              <w:rPr>
                <w:lang w:val="en-US"/>
              </w:rPr>
            </w:pPr>
            <w:r>
              <w:t>Kent           Price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EA" w:rsidRDefault="00FD03EA" w:rsidP="000C5C5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3EA" w:rsidRDefault="00FD03EA" w:rsidP="000C5C5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3EA" w:rsidRPr="00FD0243" w:rsidRDefault="00FD03EA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FD03EA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EA" w:rsidRDefault="00FD03EA" w:rsidP="000C5C56">
            <w:pPr>
              <w:pStyle w:val="NoSpacing"/>
              <w:rPr>
                <w:lang w:val="en-US"/>
              </w:rPr>
            </w:pPr>
            <w:r>
              <w:t>John           Toogood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EA" w:rsidRDefault="00FD03EA" w:rsidP="000C5C5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3EA" w:rsidRDefault="00FD03EA" w:rsidP="000C5C5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3EA" w:rsidRPr="00FD0243" w:rsidRDefault="00E85B92" w:rsidP="008675B3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Treasurer</w:t>
            </w:r>
          </w:p>
        </w:tc>
      </w:tr>
      <w:tr w:rsidR="00FD03EA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EA" w:rsidRDefault="00FD03EA" w:rsidP="000C5C56">
            <w:pPr>
              <w:pStyle w:val="NoSpacing"/>
              <w:rPr>
                <w:lang w:val="en-US"/>
              </w:rPr>
            </w:pPr>
            <w:r>
              <w:t>Eric             Wilson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EA" w:rsidRDefault="00FD03EA" w:rsidP="000C5C5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3EA" w:rsidRDefault="00FD03EA" w:rsidP="000C5C5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EA" w:rsidRPr="00FD0243" w:rsidRDefault="00E85B92" w:rsidP="008675B3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Secretary</w:t>
            </w:r>
          </w:p>
        </w:tc>
      </w:tr>
      <w:tr w:rsidR="00FD03EA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EA" w:rsidRDefault="00FD03EA" w:rsidP="000C5C56">
            <w:pPr>
              <w:pStyle w:val="NoSpacing"/>
              <w:rPr>
                <w:lang w:val="en-US"/>
              </w:rPr>
            </w:pPr>
            <w:r>
              <w:t>Neville       Young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EA" w:rsidRDefault="00FD03EA" w:rsidP="000C5C5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3EA" w:rsidRDefault="00FD03EA" w:rsidP="000C5C5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3EA" w:rsidRPr="00FD0243" w:rsidRDefault="00FD03EA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FD03EA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EA" w:rsidRDefault="00FD03EA" w:rsidP="000C5C5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Sam            Stevenson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3EA" w:rsidRDefault="00FD03EA" w:rsidP="000C5C5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3EA" w:rsidRDefault="00FD03EA" w:rsidP="000C5C5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3EA" w:rsidRPr="00FD0243" w:rsidRDefault="00FD03EA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6E7E8B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E8B" w:rsidRDefault="006E7E8B" w:rsidP="000C5C5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Guests: Mark Cosgrove, Kim Turia, Michel Dedual Mark </w:t>
            </w:r>
            <w:proofErr w:type="spellStart"/>
            <w:r>
              <w:rPr>
                <w:lang w:val="en-US"/>
              </w:rPr>
              <w:t>Venman</w:t>
            </w:r>
            <w:proofErr w:type="spellEnd"/>
            <w:r w:rsidR="00FA267B">
              <w:rPr>
                <w:lang w:val="en-US"/>
              </w:rPr>
              <w:t>, Todd Baldwin</w:t>
            </w:r>
            <w:r w:rsidR="001A6016">
              <w:rPr>
                <w:lang w:val="en-US"/>
              </w:rPr>
              <w:t xml:space="preserve"> WRC, Simon Stewart.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E8B" w:rsidRDefault="00EC3DB1" w:rsidP="000C5C5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8B" w:rsidRDefault="006E7E8B" w:rsidP="000C5C56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8B" w:rsidRPr="00FD0243" w:rsidRDefault="006E7E8B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FD03EA" w:rsidTr="008675B3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D03EA" w:rsidRDefault="00FD03EA" w:rsidP="008675B3">
            <w:pPr>
              <w:pStyle w:val="NoSpacing"/>
              <w:rPr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color w:val="FFFFFF"/>
                <w:sz w:val="28"/>
                <w:szCs w:val="28"/>
              </w:rPr>
              <w:t>ADMINISTRATIVE ASPECTS</w:t>
            </w:r>
          </w:p>
        </w:tc>
      </w:tr>
      <w:tr w:rsidR="00FD03EA" w:rsidTr="008675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3EA" w:rsidRDefault="00FD03EA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Time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3EA" w:rsidRDefault="00FD03EA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3EA" w:rsidRDefault="00FD03EA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Content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03EA" w:rsidRDefault="00FD03EA" w:rsidP="008675B3">
            <w:pPr>
              <w:pStyle w:val="NoSpacing"/>
              <w:rPr>
                <w:b/>
              </w:rPr>
            </w:pPr>
            <w:r>
              <w:rPr>
                <w:b/>
              </w:rPr>
              <w:t>Link/Action</w:t>
            </w:r>
          </w:p>
          <w:p w:rsidR="00FD03EA" w:rsidRDefault="00FD03EA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</w:tr>
      <w:tr w:rsidR="00FD03EA" w:rsidTr="008675B3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65F49" w:rsidP="00F80467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FD03EA">
              <w:rPr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D03EA" w:rsidP="00234FEB">
            <w:pPr>
              <w:pStyle w:val="NoSpacing"/>
              <w:rPr>
                <w:b/>
              </w:rPr>
            </w:pPr>
            <w:r>
              <w:rPr>
                <w:b/>
              </w:rPr>
              <w:t>1a. Apologies and Welcome</w:t>
            </w:r>
          </w:p>
          <w:p w:rsidR="00FD03EA" w:rsidRDefault="00FD03EA" w:rsidP="00234FEB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1b New member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9" w:rsidRDefault="002D5E34" w:rsidP="008675B3">
            <w:pPr>
              <w:pStyle w:val="NoSpacing"/>
            </w:pPr>
            <w:r>
              <w:t>Sam Coxhead, Simon Stewart, Invited guests welcomed.</w:t>
            </w:r>
          </w:p>
          <w:p w:rsidR="00FD03EA" w:rsidRDefault="00FD03EA" w:rsidP="008675B3">
            <w:pPr>
              <w:pStyle w:val="NoSpacing"/>
            </w:pPr>
            <w:r>
              <w:t>That apolog</w:t>
            </w:r>
            <w:r w:rsidR="00EC3DB1">
              <w:t>y</w:t>
            </w:r>
            <w:r>
              <w:t xml:space="preserve"> </w:t>
            </w:r>
            <w:proofErr w:type="gramStart"/>
            <w:r>
              <w:t>be</w:t>
            </w:r>
            <w:proofErr w:type="gramEnd"/>
            <w:r>
              <w:t xml:space="preserve"> accepted.</w:t>
            </w:r>
          </w:p>
          <w:p w:rsidR="00EC3DB1" w:rsidRDefault="00EC3DB1" w:rsidP="00EC3DB1">
            <w:pPr>
              <w:pStyle w:val="NoSpacing"/>
              <w:rPr>
                <w:b/>
              </w:rPr>
            </w:pPr>
            <w:r>
              <w:rPr>
                <w:b/>
              </w:rPr>
              <w:t>Proposed: Gary Brown  Seconded: Virginia Church             Carried:</w:t>
            </w:r>
          </w:p>
          <w:p w:rsidR="00FD03EA" w:rsidRPr="00234FEB" w:rsidRDefault="00FD03EA" w:rsidP="008675B3">
            <w:pPr>
              <w:pStyle w:val="NoSpacing"/>
              <w:rPr>
                <w:b/>
              </w:rPr>
            </w:pPr>
            <w:r w:rsidRPr="00234FEB">
              <w:rPr>
                <w:b/>
              </w:rPr>
              <w:t>Motion:</w:t>
            </w:r>
          </w:p>
          <w:p w:rsidR="00FD03EA" w:rsidRDefault="00FD03EA" w:rsidP="008675B3">
            <w:pPr>
              <w:pStyle w:val="NoSpacing"/>
            </w:pPr>
            <w:r>
              <w:t xml:space="preserve">That </w:t>
            </w:r>
            <w:r w:rsidR="00F65F49">
              <w:t>Sam Coxhead</w:t>
            </w:r>
            <w:r>
              <w:t xml:space="preserve"> </w:t>
            </w:r>
            <w:proofErr w:type="gramStart"/>
            <w:r>
              <w:t>be</w:t>
            </w:r>
            <w:proofErr w:type="gramEnd"/>
            <w:r>
              <w:t xml:space="preserve"> co-opted to the committee.</w:t>
            </w:r>
          </w:p>
          <w:p w:rsidR="00EC3DB1" w:rsidRPr="00CE28FA" w:rsidRDefault="00EC3DB1" w:rsidP="00F65F49">
            <w:pPr>
              <w:pStyle w:val="NoSpacing"/>
            </w:pPr>
            <w:r>
              <w:rPr>
                <w:b/>
              </w:rPr>
              <w:t>Proposed: Richard Kemp Seconded: Sam Stevenson  Carried: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A" w:rsidRPr="007B30E7" w:rsidRDefault="00FD03EA" w:rsidP="00A62E6D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F65F49" w:rsidTr="008675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9" w:rsidRDefault="002D5E34" w:rsidP="00D04B9F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9" w:rsidRDefault="00F73A43" w:rsidP="003D25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2. </w:t>
            </w:r>
            <w:r w:rsidR="002D5E34">
              <w:rPr>
                <w:b/>
              </w:rPr>
              <w:t>Simon Stewart report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52" w:rsidRDefault="00EC3DB1" w:rsidP="008675B3">
            <w:pPr>
              <w:pStyle w:val="NoSpacing"/>
            </w:pPr>
            <w:r>
              <w:t>Simon Stewart gave an interim report on his research 1 year into a 3 year study.</w:t>
            </w:r>
          </w:p>
          <w:p w:rsidR="00EC3DB1" w:rsidRDefault="00EC3DB1" w:rsidP="008675B3">
            <w:pPr>
              <w:pStyle w:val="NoSpacing"/>
            </w:pPr>
            <w:r>
              <w:t>Key items of research to date:</w:t>
            </w:r>
          </w:p>
          <w:p w:rsidR="00EC3DB1" w:rsidRDefault="00896ED8" w:rsidP="00EC3DB1">
            <w:pPr>
              <w:pStyle w:val="NoSpacing"/>
              <w:numPr>
                <w:ilvl w:val="0"/>
                <w:numId w:val="19"/>
              </w:numPr>
            </w:pPr>
            <w:r>
              <w:t xml:space="preserve">High </w:t>
            </w:r>
            <w:proofErr w:type="spellStart"/>
            <w:r>
              <w:t>chlorophyl</w:t>
            </w:r>
            <w:proofErr w:type="spellEnd"/>
            <w:r>
              <w:t xml:space="preserve"> layer is just below the </w:t>
            </w:r>
            <w:proofErr w:type="spellStart"/>
            <w:r>
              <w:t>thermocline</w:t>
            </w:r>
            <w:proofErr w:type="spellEnd"/>
            <w:r>
              <w:t xml:space="preserve"> which is the area of greatest food richness for life in the lake. The lake water is very clear and not nutrient rich.</w:t>
            </w:r>
          </w:p>
          <w:p w:rsidR="00896ED8" w:rsidRDefault="00896ED8" w:rsidP="00EC3DB1">
            <w:pPr>
              <w:pStyle w:val="NoSpacing"/>
              <w:numPr>
                <w:ilvl w:val="0"/>
                <w:numId w:val="19"/>
              </w:numPr>
            </w:pPr>
            <w:r>
              <w:t>Year 1 of a 3 year study has been completed.</w:t>
            </w:r>
          </w:p>
          <w:p w:rsidR="00896ED8" w:rsidRDefault="00896ED8" w:rsidP="00EC3DB1">
            <w:pPr>
              <w:pStyle w:val="NoSpacing"/>
              <w:numPr>
                <w:ilvl w:val="0"/>
                <w:numId w:val="19"/>
              </w:numPr>
            </w:pPr>
            <w:r>
              <w:t>50% of field work completed</w:t>
            </w:r>
          </w:p>
          <w:p w:rsidR="00896ED8" w:rsidRDefault="00896ED8" w:rsidP="00EC3DB1">
            <w:pPr>
              <w:pStyle w:val="NoSpacing"/>
              <w:numPr>
                <w:ilvl w:val="0"/>
                <w:numId w:val="19"/>
              </w:numPr>
            </w:pPr>
            <w:r>
              <w:t>Field work has involved collecting samples, algae and zooplankton at different depths.</w:t>
            </w:r>
          </w:p>
          <w:p w:rsidR="00896ED8" w:rsidRDefault="00896ED8" w:rsidP="00EC3DB1">
            <w:pPr>
              <w:pStyle w:val="NoSpacing"/>
              <w:numPr>
                <w:ilvl w:val="0"/>
                <w:numId w:val="19"/>
              </w:numPr>
            </w:pPr>
            <w:r>
              <w:t xml:space="preserve">Also collected are smelt, bullies and </w:t>
            </w:r>
            <w:proofErr w:type="spellStart"/>
            <w:r>
              <w:t>kakahi</w:t>
            </w:r>
            <w:proofErr w:type="spellEnd"/>
            <w:r>
              <w:t xml:space="preserve"> which have been kept in containers to measure nutrient excretion so as to </w:t>
            </w:r>
            <w:r>
              <w:lastRenderedPageBreak/>
              <w:t>understand the interaction between nutrient cycling and food web dynamics.</w:t>
            </w:r>
          </w:p>
          <w:p w:rsidR="00896ED8" w:rsidRDefault="00896ED8" w:rsidP="00896ED8">
            <w:pPr>
              <w:pStyle w:val="NoSpacing"/>
              <w:numPr>
                <w:ilvl w:val="0"/>
                <w:numId w:val="19"/>
              </w:numPr>
            </w:pPr>
            <w:r>
              <w:t xml:space="preserve">Water quality (temperature, electrical conductivity, ph and chlorophyll a data) collected at different depths using </w:t>
            </w:r>
            <w:proofErr w:type="spellStart"/>
            <w:r>
              <w:t>Biofish</w:t>
            </w:r>
            <w:proofErr w:type="spellEnd"/>
            <w:r>
              <w:t xml:space="preserve"> sampling. A contribution from MRP in this section of work and from MRP financing this part of the study. </w:t>
            </w:r>
          </w:p>
          <w:p w:rsidR="003F66BC" w:rsidRDefault="003F66BC" w:rsidP="003F66BC">
            <w:pPr>
              <w:pStyle w:val="NoSpacing"/>
              <w:ind w:left="720" w:hanging="720"/>
            </w:pPr>
            <w:r>
              <w:t>A question and answer session followed.</w:t>
            </w:r>
          </w:p>
          <w:p w:rsidR="003F66BC" w:rsidRPr="002D5E34" w:rsidRDefault="003F66BC" w:rsidP="003F66BC">
            <w:pPr>
              <w:pStyle w:val="NoSpacing"/>
              <w:ind w:left="720" w:hanging="720"/>
            </w:pPr>
            <w:r>
              <w:t>Simon thanked for his presentation.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9" w:rsidRDefault="00F65F49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FD03EA" w:rsidTr="008675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D03EA" w:rsidP="00096452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</w:t>
            </w:r>
            <w:r w:rsidR="002D5E34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="00096452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73A43" w:rsidP="002D5E34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3</w:t>
            </w:r>
            <w:r w:rsidR="00FD03EA">
              <w:rPr>
                <w:b/>
              </w:rPr>
              <w:t xml:space="preserve">. Minutes of  </w:t>
            </w:r>
            <w:r w:rsidR="002D5E34">
              <w:rPr>
                <w:b/>
              </w:rPr>
              <w:t>22</w:t>
            </w:r>
            <w:r w:rsidR="002D5E34" w:rsidRPr="002D5E34">
              <w:rPr>
                <w:b/>
                <w:vertAlign w:val="superscript"/>
              </w:rPr>
              <w:t>nd</w:t>
            </w:r>
            <w:r w:rsidR="002D5E34">
              <w:rPr>
                <w:b/>
              </w:rPr>
              <w:t xml:space="preserve"> November</w:t>
            </w:r>
            <w:r w:rsidR="00FD03EA">
              <w:rPr>
                <w:b/>
              </w:rPr>
              <w:t xml:space="preserve"> Meeting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A" w:rsidRDefault="00FD03EA" w:rsidP="008675B3">
            <w:pPr>
              <w:pStyle w:val="NoSpacing"/>
              <w:rPr>
                <w:b/>
                <w:lang w:val="en-US"/>
              </w:rPr>
            </w:pPr>
            <w:r>
              <w:rPr>
                <w:b/>
                <w:u w:val="single"/>
              </w:rPr>
              <w:t>Motion:</w:t>
            </w:r>
            <w:r>
              <w:rPr>
                <w:b/>
              </w:rPr>
              <w:t xml:space="preserve"> </w:t>
            </w:r>
          </w:p>
          <w:p w:rsidR="00FD03EA" w:rsidRDefault="00FD03EA" w:rsidP="008675B3">
            <w:pPr>
              <w:pStyle w:val="NoSpacing"/>
            </w:pPr>
            <w:r>
              <w:t xml:space="preserve">That the </w:t>
            </w:r>
            <w:r w:rsidR="002D5E34">
              <w:t>22</w:t>
            </w:r>
            <w:r w:rsidR="002D5E34" w:rsidRPr="002D5E34">
              <w:rPr>
                <w:vertAlign w:val="superscript"/>
              </w:rPr>
              <w:t>nd</w:t>
            </w:r>
            <w:r w:rsidR="002D5E34">
              <w:t xml:space="preserve"> November 2014</w:t>
            </w:r>
            <w:r>
              <w:t xml:space="preserve"> Committee Meeting minutes be confirmed </w:t>
            </w:r>
          </w:p>
          <w:p w:rsidR="00FD03EA" w:rsidRDefault="00FD03EA" w:rsidP="008675B3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>Proposed:</w:t>
            </w:r>
            <w:r w:rsidR="00EC3DB1">
              <w:rPr>
                <w:b/>
              </w:rPr>
              <w:t xml:space="preserve"> Gary Brown</w:t>
            </w:r>
            <w:r>
              <w:rPr>
                <w:b/>
              </w:rPr>
              <w:t xml:space="preserve"> Seconded:</w:t>
            </w:r>
            <w:r w:rsidR="00EC3DB1">
              <w:rPr>
                <w:b/>
              </w:rPr>
              <w:t xml:space="preserve"> John Toogood</w:t>
            </w:r>
            <w:r>
              <w:rPr>
                <w:b/>
              </w:rPr>
              <w:t xml:space="preserve">             Carried: </w:t>
            </w:r>
          </w:p>
          <w:p w:rsidR="00FD03EA" w:rsidRPr="00FD03EA" w:rsidRDefault="00FD03EA" w:rsidP="008675B3">
            <w:pPr>
              <w:pStyle w:val="NoSpacing"/>
              <w:rPr>
                <w:b/>
                <w:sz w:val="8"/>
                <w:szCs w:val="8"/>
                <w:u w:val="single"/>
              </w:rPr>
            </w:pPr>
          </w:p>
          <w:p w:rsidR="00FD03EA" w:rsidRPr="00EC3DB1" w:rsidRDefault="00FD03EA" w:rsidP="00EC3DB1">
            <w:pPr>
              <w:pStyle w:val="NoSpacing"/>
              <w:rPr>
                <w:b/>
              </w:rPr>
            </w:pPr>
            <w:r w:rsidRPr="00EC3DB1">
              <w:rPr>
                <w:b/>
              </w:rPr>
              <w:t>Business Arising out of Minutes:</w:t>
            </w:r>
          </w:p>
          <w:p w:rsidR="00EC3DB1" w:rsidRPr="00EC3DB1" w:rsidRDefault="007B5840" w:rsidP="003F66BC">
            <w:pPr>
              <w:pStyle w:val="NoSpacing"/>
              <w:numPr>
                <w:ilvl w:val="0"/>
                <w:numId w:val="19"/>
              </w:numPr>
            </w:pPr>
            <w:r>
              <w:t>Communications. Agreed that all would contribute to the blogs by sending articles or topics for inclusion</w:t>
            </w:r>
            <w:r w:rsidR="003F66BC">
              <w:t>,</w:t>
            </w:r>
            <w:r>
              <w:t xml:space="preserve"> as </w:t>
            </w:r>
            <w:r w:rsidR="003F66BC">
              <w:t xml:space="preserve">the </w:t>
            </w:r>
            <w:r>
              <w:t xml:space="preserve">blog is </w:t>
            </w:r>
            <w:r w:rsidR="003F66BC">
              <w:t>in place of newsletters.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A" w:rsidRPr="007B30E7" w:rsidRDefault="008547D1" w:rsidP="002D5E34">
            <w:pPr>
              <w:pStyle w:val="NoSpacing"/>
              <w:rPr>
                <w:sz w:val="20"/>
                <w:szCs w:val="20"/>
                <w:lang w:val="en-US"/>
              </w:rPr>
            </w:pPr>
            <w:hyperlink r:id="rId9" w:history="1">
              <w:r w:rsidR="006E7E8B" w:rsidRPr="006E7E8B">
                <w:rPr>
                  <w:rStyle w:val="Hyperlink"/>
                  <w:sz w:val="20"/>
                  <w:szCs w:val="20"/>
                  <w:lang w:val="en-US"/>
                </w:rPr>
                <w:t>Item 3</w:t>
              </w:r>
            </w:hyperlink>
          </w:p>
        </w:tc>
      </w:tr>
      <w:tr w:rsidR="00FD03EA" w:rsidTr="008675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D03EA" w:rsidP="00096452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2D5E34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="00096452">
              <w:rPr>
                <w:b/>
                <w:sz w:val="24"/>
                <w:szCs w:val="24"/>
                <w:lang w:val="en-US"/>
              </w:rPr>
              <w:t>5</w:t>
            </w:r>
            <w:r w:rsidR="002D5E3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73A43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4</w:t>
            </w:r>
            <w:r w:rsidR="00FD03EA">
              <w:rPr>
                <w:b/>
              </w:rPr>
              <w:t>. Correspondence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A" w:rsidRDefault="00FD03EA" w:rsidP="008675B3">
            <w:pPr>
              <w:pStyle w:val="NoSpacing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 xml:space="preserve">Inwards and Outwards </w:t>
            </w:r>
          </w:p>
          <w:p w:rsidR="00FD03EA" w:rsidRDefault="00FD03EA" w:rsidP="008675B3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>Motion:</w:t>
            </w:r>
            <w:r>
              <w:rPr>
                <w:b/>
              </w:rPr>
              <w:t xml:space="preserve"> </w:t>
            </w:r>
            <w:r w:rsidR="00EC3DB1" w:rsidRPr="00EC3DB1">
              <w:t>“The Correspondence be received”</w:t>
            </w:r>
          </w:p>
          <w:p w:rsidR="00FD03EA" w:rsidRPr="002D5E34" w:rsidRDefault="00FD03EA" w:rsidP="00EC3DB1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>Proposed:</w:t>
            </w:r>
            <w:r w:rsidR="00EC3DB1">
              <w:rPr>
                <w:b/>
              </w:rPr>
              <w:t xml:space="preserve"> Sam Coxhead </w:t>
            </w:r>
            <w:r>
              <w:rPr>
                <w:b/>
              </w:rPr>
              <w:t>Seconded:</w:t>
            </w:r>
            <w:r w:rsidR="00EC3DB1">
              <w:rPr>
                <w:b/>
              </w:rPr>
              <w:t xml:space="preserve"> John Toogood</w:t>
            </w:r>
            <w:r>
              <w:rPr>
                <w:b/>
              </w:rPr>
              <w:t xml:space="preserve">     Carried: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A" w:rsidRDefault="008547D1" w:rsidP="002D5E34">
            <w:pPr>
              <w:pStyle w:val="NoSpacing"/>
              <w:rPr>
                <w:sz w:val="20"/>
                <w:szCs w:val="20"/>
                <w:lang w:val="en-US"/>
              </w:rPr>
            </w:pPr>
            <w:hyperlink r:id="rId10" w:history="1">
              <w:r w:rsidR="006E7E8B" w:rsidRPr="006E7E8B">
                <w:rPr>
                  <w:rStyle w:val="Hyperlink"/>
                  <w:sz w:val="20"/>
                  <w:szCs w:val="20"/>
                  <w:lang w:val="en-US"/>
                </w:rPr>
                <w:t>Item 4</w:t>
              </w:r>
            </w:hyperlink>
          </w:p>
          <w:p w:rsidR="006E7E8B" w:rsidRDefault="006E7E8B" w:rsidP="002D5E34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6E7E8B" w:rsidRPr="007B30E7" w:rsidRDefault="006E7E8B" w:rsidP="002D5E34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FD03EA" w:rsidTr="00DD25C6">
        <w:trPr>
          <w:trHeight w:val="16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096452" w:rsidP="002D5E34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73A43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5</w:t>
            </w:r>
            <w:r w:rsidR="00FD03EA">
              <w:rPr>
                <w:b/>
              </w:rPr>
              <w:t>. Finance Report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A" w:rsidRPr="00482F55" w:rsidRDefault="00FD03EA" w:rsidP="008675B3">
            <w:pPr>
              <w:pStyle w:val="NoSpacing"/>
              <w:rPr>
                <w:b/>
                <w:u w:val="single"/>
                <w:lang w:val="en-US"/>
              </w:rPr>
            </w:pPr>
            <w:r w:rsidRPr="00482F55">
              <w:rPr>
                <w:b/>
                <w:u w:val="single"/>
              </w:rPr>
              <w:t xml:space="preserve">Finance Report </w:t>
            </w:r>
          </w:p>
          <w:p w:rsidR="00FD03EA" w:rsidRPr="00D309E3" w:rsidRDefault="00FD03EA" w:rsidP="008675B3">
            <w:pPr>
              <w:pStyle w:val="NoSpacing"/>
              <w:rPr>
                <w:b/>
                <w:sz w:val="6"/>
                <w:szCs w:val="6"/>
                <w:u w:val="single"/>
              </w:rPr>
            </w:pPr>
          </w:p>
          <w:p w:rsidR="00FD03EA" w:rsidRDefault="00FD03EA" w:rsidP="008675B3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>Motions:</w:t>
            </w:r>
            <w:r>
              <w:rPr>
                <w:b/>
              </w:rPr>
              <w:t xml:space="preserve"> </w:t>
            </w:r>
          </w:p>
          <w:p w:rsidR="003F51E9" w:rsidRDefault="00FD03EA" w:rsidP="003F51E9">
            <w:pPr>
              <w:pStyle w:val="NoSpacing"/>
              <w:numPr>
                <w:ilvl w:val="0"/>
                <w:numId w:val="19"/>
              </w:numPr>
            </w:pPr>
            <w:r>
              <w:t>That accounts paid are approved and the Finance report received</w:t>
            </w:r>
          </w:p>
          <w:p w:rsidR="003F51E9" w:rsidRDefault="007B5840" w:rsidP="003F51E9">
            <w:pPr>
              <w:pStyle w:val="NoSpacing"/>
              <w:numPr>
                <w:ilvl w:val="0"/>
                <w:numId w:val="19"/>
              </w:numPr>
            </w:pPr>
            <w:r>
              <w:t>Accounts approved for the Annual Report</w:t>
            </w:r>
          </w:p>
          <w:p w:rsidR="00291377" w:rsidRDefault="00291377" w:rsidP="003F51E9">
            <w:pPr>
              <w:pStyle w:val="NoSpacing"/>
              <w:numPr>
                <w:ilvl w:val="0"/>
                <w:numId w:val="19"/>
              </w:numPr>
            </w:pPr>
            <w:r>
              <w:t>That we now have 3 domain names for Tongariro river the third being tongariroriver.nz</w:t>
            </w:r>
          </w:p>
          <w:p w:rsidR="00FD03EA" w:rsidRPr="00291377" w:rsidRDefault="00EC3DB1" w:rsidP="002D5E34">
            <w:pPr>
              <w:pStyle w:val="NoSpacing"/>
            </w:pPr>
            <w:r>
              <w:rPr>
                <w:b/>
              </w:rPr>
              <w:t xml:space="preserve">Proposed: </w:t>
            </w:r>
            <w:r w:rsidR="00291377">
              <w:rPr>
                <w:b/>
              </w:rPr>
              <w:t>John Toogood</w:t>
            </w:r>
            <w:r>
              <w:rPr>
                <w:b/>
              </w:rPr>
              <w:t xml:space="preserve">   Seconded: </w:t>
            </w:r>
            <w:r w:rsidR="00291377">
              <w:rPr>
                <w:b/>
              </w:rPr>
              <w:t>Sam Stevenson</w:t>
            </w:r>
            <w:r>
              <w:rPr>
                <w:b/>
              </w:rPr>
              <w:t xml:space="preserve">    Carried: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A" w:rsidRDefault="008547D1" w:rsidP="002028B2">
            <w:pPr>
              <w:pStyle w:val="NoSpacing"/>
              <w:rPr>
                <w:sz w:val="20"/>
                <w:szCs w:val="20"/>
                <w:lang w:val="en-US"/>
              </w:rPr>
            </w:pPr>
            <w:hyperlink r:id="rId11" w:history="1">
              <w:r w:rsidR="00544F48" w:rsidRPr="00544F48">
                <w:rPr>
                  <w:rStyle w:val="Hyperlink"/>
                  <w:sz w:val="20"/>
                  <w:szCs w:val="20"/>
                  <w:lang w:val="en-US"/>
                </w:rPr>
                <w:t>Item 5</w:t>
              </w:r>
            </w:hyperlink>
            <w:r w:rsidR="00544F48">
              <w:rPr>
                <w:sz w:val="20"/>
                <w:szCs w:val="20"/>
                <w:lang w:val="en-US"/>
              </w:rPr>
              <w:t xml:space="preserve"> </w:t>
            </w:r>
          </w:p>
          <w:p w:rsidR="00B369C1" w:rsidRDefault="00B369C1" w:rsidP="002028B2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B369C1" w:rsidRPr="007B30E7" w:rsidRDefault="008547D1" w:rsidP="002028B2">
            <w:pPr>
              <w:pStyle w:val="NoSpacing"/>
              <w:rPr>
                <w:sz w:val="20"/>
                <w:szCs w:val="20"/>
                <w:lang w:val="en-US"/>
              </w:rPr>
            </w:pPr>
            <w:hyperlink r:id="rId12" w:history="1">
              <w:r w:rsidR="00B369C1" w:rsidRPr="00B369C1">
                <w:rPr>
                  <w:rStyle w:val="Hyperlink"/>
                  <w:sz w:val="20"/>
                  <w:szCs w:val="20"/>
                  <w:lang w:val="en-US"/>
                </w:rPr>
                <w:t>Item 5a</w:t>
              </w:r>
            </w:hyperlink>
          </w:p>
        </w:tc>
      </w:tr>
      <w:tr w:rsidR="00FD03EA" w:rsidTr="008675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D03EA" w:rsidP="00096452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2D5E34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="00096452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73A43" w:rsidP="002D5E34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FD03EA">
              <w:rPr>
                <w:b/>
              </w:rPr>
              <w:t xml:space="preserve">. </w:t>
            </w:r>
            <w:r w:rsidR="002D5E34">
              <w:rPr>
                <w:b/>
              </w:rPr>
              <w:t>Annual General Meeting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A" w:rsidRDefault="003F51E9" w:rsidP="00096452">
            <w:pPr>
              <w:pStyle w:val="NoSpacing"/>
            </w:pPr>
            <w:r>
              <w:t>Annual meeting</w:t>
            </w:r>
          </w:p>
          <w:p w:rsidR="003F51E9" w:rsidRDefault="003F51E9" w:rsidP="003F51E9">
            <w:pPr>
              <w:pStyle w:val="NoSpacing"/>
              <w:numPr>
                <w:ilvl w:val="0"/>
                <w:numId w:val="19"/>
              </w:numPr>
            </w:pPr>
            <w:r w:rsidRPr="003F51E9">
              <w:t>18</w:t>
            </w:r>
            <w:r w:rsidRPr="003F51E9">
              <w:rPr>
                <w:vertAlign w:val="superscript"/>
              </w:rPr>
              <w:t>th</w:t>
            </w:r>
            <w:r w:rsidRPr="003F51E9">
              <w:t xml:space="preserve"> April 10.30 am Tongariro Lodge</w:t>
            </w:r>
          </w:p>
          <w:p w:rsidR="003F51E9" w:rsidRDefault="003F51E9" w:rsidP="003F51E9">
            <w:pPr>
              <w:pStyle w:val="NoSpacing"/>
              <w:numPr>
                <w:ilvl w:val="0"/>
                <w:numId w:val="19"/>
              </w:numPr>
            </w:pPr>
            <w:r>
              <w:t>Committee to find a new President before the meeting</w:t>
            </w:r>
          </w:p>
          <w:p w:rsidR="003F51E9" w:rsidRDefault="003F51E9" w:rsidP="003F51E9">
            <w:pPr>
              <w:pStyle w:val="NoSpacing"/>
              <w:numPr>
                <w:ilvl w:val="0"/>
                <w:numId w:val="19"/>
              </w:numPr>
            </w:pPr>
            <w:r>
              <w:t>Members of current Committee are willing to continue.</w:t>
            </w:r>
          </w:p>
          <w:p w:rsidR="003F51E9" w:rsidRDefault="003F51E9" w:rsidP="003F51E9">
            <w:pPr>
              <w:pStyle w:val="NoSpacing"/>
              <w:numPr>
                <w:ilvl w:val="0"/>
                <w:numId w:val="19"/>
              </w:numPr>
            </w:pPr>
            <w:r>
              <w:t>Committee meeting on the 18</w:t>
            </w:r>
            <w:r w:rsidRPr="003F51E9">
              <w:rPr>
                <w:vertAlign w:val="superscript"/>
              </w:rPr>
              <w:t>th</w:t>
            </w:r>
            <w:r>
              <w:t xml:space="preserve"> at another venue.</w:t>
            </w:r>
          </w:p>
          <w:p w:rsidR="007B5840" w:rsidRPr="003F51E9" w:rsidRDefault="007B5840" w:rsidP="003F51E9">
            <w:pPr>
              <w:pStyle w:val="NoSpacing"/>
              <w:numPr>
                <w:ilvl w:val="0"/>
                <w:numId w:val="19"/>
              </w:numPr>
            </w:pPr>
            <w:r>
              <w:t>Annual report approved.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A" w:rsidRDefault="008547D1" w:rsidP="00A62E6D">
            <w:pPr>
              <w:pStyle w:val="NoSpacing"/>
            </w:pPr>
            <w:hyperlink r:id="rId13" w:history="1">
              <w:r w:rsidR="006E7E8B" w:rsidRPr="006E7E8B">
                <w:rPr>
                  <w:rStyle w:val="Hyperlink"/>
                  <w:sz w:val="20"/>
                  <w:szCs w:val="20"/>
                  <w:lang w:val="en-US"/>
                </w:rPr>
                <w:t>Item 6</w:t>
              </w:r>
            </w:hyperlink>
          </w:p>
          <w:p w:rsidR="00A175AD" w:rsidRDefault="008547D1" w:rsidP="00FA267B">
            <w:pPr>
              <w:pStyle w:val="NoSpacing"/>
              <w:rPr>
                <w:sz w:val="20"/>
                <w:szCs w:val="20"/>
                <w:lang w:val="en-US"/>
              </w:rPr>
            </w:pPr>
            <w:hyperlink r:id="rId14" w:history="1">
              <w:r w:rsidR="00A175AD" w:rsidRPr="00A175AD">
                <w:rPr>
                  <w:rStyle w:val="Hyperlink"/>
                </w:rPr>
                <w:t>Item 6</w:t>
              </w:r>
            </w:hyperlink>
            <w:r w:rsidR="00FA267B">
              <w:t>b</w:t>
            </w:r>
          </w:p>
        </w:tc>
      </w:tr>
      <w:tr w:rsidR="00FD03EA" w:rsidTr="008675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D03EA" w:rsidP="00096452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</w:t>
            </w:r>
            <w:r w:rsidR="00096452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73A43" w:rsidP="008675B3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FD03EA">
              <w:rPr>
                <w:b/>
              </w:rPr>
              <w:t>. Membership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B" w:rsidRPr="006E7E8B" w:rsidRDefault="006E7E8B" w:rsidP="00CF1469">
            <w:pPr>
              <w:pStyle w:val="NoSpacing"/>
            </w:pPr>
            <w:r w:rsidRPr="006E7E8B">
              <w:t xml:space="preserve">Few </w:t>
            </w:r>
            <w:r w:rsidR="009B6E77">
              <w:t xml:space="preserve">2015 </w:t>
            </w:r>
            <w:r w:rsidR="00B25014">
              <w:t>Subs paid though</w:t>
            </w:r>
            <w:r w:rsidRPr="006E7E8B">
              <w:t xml:space="preserve"> </w:t>
            </w:r>
            <w:r w:rsidR="00B25014">
              <w:t>o</w:t>
            </w:r>
            <w:r w:rsidRPr="006E7E8B">
              <w:t>nly 1 blog requesting subs.</w:t>
            </w:r>
            <w:r w:rsidR="009B6E77">
              <w:t xml:space="preserve"> To date.</w:t>
            </w:r>
          </w:p>
          <w:p w:rsidR="006E7E8B" w:rsidRDefault="00B25014" w:rsidP="00CF1469">
            <w:pPr>
              <w:pStyle w:val="NoSpacing"/>
            </w:pPr>
            <w:r>
              <w:t xml:space="preserve">Secretary will email </w:t>
            </w:r>
            <w:r w:rsidR="006432DE">
              <w:t xml:space="preserve">members </w:t>
            </w:r>
            <w:r>
              <w:t>advising AGM detail, pdf of membership form and pdf of nomination form for committee.</w:t>
            </w:r>
          </w:p>
          <w:p w:rsidR="00FD03EA" w:rsidRPr="00B25014" w:rsidRDefault="006432DE" w:rsidP="00B25014">
            <w:pPr>
              <w:pStyle w:val="NoSpacing"/>
            </w:pPr>
            <w:r>
              <w:t>A</w:t>
            </w:r>
            <w:r w:rsidR="00B25014">
              <w:t xml:space="preserve"> written copy for members without an email address</w:t>
            </w:r>
            <w:r>
              <w:t xml:space="preserve"> to be posted.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A" w:rsidRDefault="006E7E8B" w:rsidP="002028B2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Discussion</w:t>
            </w:r>
          </w:p>
        </w:tc>
      </w:tr>
      <w:tr w:rsidR="00FD03EA" w:rsidTr="008675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D03EA" w:rsidP="000F62B9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D03EA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Pr="002C5DFF" w:rsidRDefault="00FD03EA" w:rsidP="00DF123C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Pr="002C5DFF" w:rsidRDefault="00FD03EA" w:rsidP="008675B3">
            <w:pPr>
              <w:pStyle w:val="NoSpacing"/>
              <w:rPr>
                <w:sz w:val="20"/>
                <w:szCs w:val="20"/>
              </w:rPr>
            </w:pPr>
          </w:p>
        </w:tc>
      </w:tr>
      <w:tr w:rsidR="00FD03EA" w:rsidTr="008675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D03EA" w:rsidP="008675B3">
            <w:pPr>
              <w:pStyle w:val="NoSpacing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D03EA" w:rsidP="008675B3">
            <w:pPr>
              <w:pStyle w:val="NoSpacing"/>
              <w:rPr>
                <w:b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Default="00FD03EA" w:rsidP="008675B3">
            <w:pPr>
              <w:pStyle w:val="NoSpacing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A" w:rsidRPr="002C5DFF" w:rsidRDefault="00FD03EA" w:rsidP="008675B3">
            <w:pPr>
              <w:pStyle w:val="NoSpacing"/>
              <w:rPr>
                <w:sz w:val="20"/>
                <w:szCs w:val="20"/>
              </w:rPr>
            </w:pPr>
          </w:p>
        </w:tc>
      </w:tr>
      <w:tr w:rsidR="00CA00E8" w:rsidTr="008675B3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CA00E8" w:rsidRDefault="00CA00E8" w:rsidP="008675B3">
            <w:pPr>
              <w:pStyle w:val="NoSpacing"/>
              <w:rPr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ISSUE FOCUS</w:t>
            </w:r>
          </w:p>
        </w:tc>
      </w:tr>
      <w:tr w:rsidR="00CA00E8" w:rsidTr="00DD25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0E8" w:rsidRDefault="00CA00E8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Time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0E8" w:rsidRDefault="00CA00E8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0E8" w:rsidRDefault="00CA00E8" w:rsidP="008675B3">
            <w:pPr>
              <w:pStyle w:val="NoSpacing"/>
              <w:rPr>
                <w:b/>
                <w:lang w:val="en-US"/>
              </w:rPr>
            </w:pPr>
            <w:r>
              <w:rPr>
                <w:b/>
              </w:rPr>
              <w:t>Content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0E8" w:rsidRDefault="00CA00E8" w:rsidP="008675B3">
            <w:pPr>
              <w:pStyle w:val="NoSpacing"/>
              <w:rPr>
                <w:b/>
                <w:lang w:val="en-US"/>
              </w:rPr>
            </w:pPr>
            <w:r>
              <w:rPr>
                <w:b/>
              </w:rPr>
              <w:t>Link/Action</w:t>
            </w:r>
          </w:p>
        </w:tc>
      </w:tr>
      <w:tr w:rsidR="00F31E05" w:rsidTr="00DD25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5" w:rsidRDefault="00F73A43" w:rsidP="00096452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  <w:r w:rsidR="00D04B9F">
              <w:rPr>
                <w:b/>
                <w:sz w:val="24"/>
                <w:szCs w:val="24"/>
                <w:lang w:val="en-US"/>
              </w:rPr>
              <w:t>.</w:t>
            </w:r>
            <w:r w:rsidR="00096452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05" w:rsidRDefault="00F73A43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 Report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43" w:rsidRDefault="00B25014" w:rsidP="00DD25C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Todd Baldwin, WRC manager for Works spoke of his role with regard to the Tongariro River.</w:t>
            </w:r>
          </w:p>
          <w:p w:rsidR="00B25014" w:rsidRDefault="006432DE" w:rsidP="00B25014">
            <w:pPr>
              <w:pStyle w:val="NoSpacing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 xml:space="preserve">To maintain protection for Turangi to a 1:100 year flood. </w:t>
            </w:r>
          </w:p>
          <w:p w:rsidR="006432DE" w:rsidRDefault="006432DE" w:rsidP="00B25014">
            <w:pPr>
              <w:pStyle w:val="NoSpacing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Requires all vegetation in t</w:t>
            </w:r>
            <w:r w:rsidR="003F66BC">
              <w:rPr>
                <w:lang w:val="en-US"/>
              </w:rPr>
              <w:t>he flood path to be less than 1.</w:t>
            </w:r>
            <w:r>
              <w:rPr>
                <w:lang w:val="en-US"/>
              </w:rPr>
              <w:t xml:space="preserve">5 meters, </w:t>
            </w:r>
            <w:proofErr w:type="gramStart"/>
            <w:r>
              <w:rPr>
                <w:lang w:val="en-US"/>
              </w:rPr>
              <w:t>Spraying</w:t>
            </w:r>
            <w:proofErr w:type="gramEnd"/>
            <w:r>
              <w:rPr>
                <w:lang w:val="en-US"/>
              </w:rPr>
              <w:t xml:space="preserve"> is taking place now.</w:t>
            </w:r>
          </w:p>
          <w:p w:rsidR="003F66BC" w:rsidRDefault="006432DE" w:rsidP="003F66BC">
            <w:pPr>
              <w:pStyle w:val="NoSpacing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Willow re-growth is being sprayed.</w:t>
            </w:r>
            <w:r w:rsidR="003F66BC">
              <w:rPr>
                <w:lang w:val="en-US"/>
              </w:rPr>
              <w:t xml:space="preserve"> Saw willow as a danger to river control through its choking of the channel.</w:t>
            </w:r>
          </w:p>
          <w:p w:rsidR="005A2917" w:rsidRPr="003F66BC" w:rsidRDefault="005A2917" w:rsidP="003F66BC">
            <w:pPr>
              <w:pStyle w:val="NoSpacing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The absence of larger floods has enabled seedlings to establish and make removal necessary.</w:t>
            </w:r>
          </w:p>
          <w:p w:rsidR="006432DE" w:rsidRDefault="006432DE" w:rsidP="00B25014">
            <w:pPr>
              <w:pStyle w:val="NoSpacing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Hopes to move upstream to the area of the Admirals pool to eliminate weed growth, Willows and Pines. Action is to protect the cliff face</w:t>
            </w:r>
            <w:r w:rsidR="005A2917">
              <w:rPr>
                <w:lang w:val="en-US"/>
              </w:rPr>
              <w:t xml:space="preserve"> at the Cicada pool.</w:t>
            </w:r>
          </w:p>
          <w:p w:rsidR="006432DE" w:rsidRPr="005152E5" w:rsidRDefault="006432DE" w:rsidP="005A2917">
            <w:pPr>
              <w:pStyle w:val="NoSpacing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Willing</w:t>
            </w:r>
            <w:r w:rsidR="005A2917">
              <w:rPr>
                <w:lang w:val="en-US"/>
              </w:rPr>
              <w:t>ness</w:t>
            </w:r>
            <w:r>
              <w:rPr>
                <w:lang w:val="en-US"/>
              </w:rPr>
              <w:t xml:space="preserve"> to talk </w:t>
            </w:r>
            <w:r w:rsidR="005A2917">
              <w:rPr>
                <w:lang w:val="en-US"/>
              </w:rPr>
              <w:t>about</w:t>
            </w:r>
            <w:r>
              <w:rPr>
                <w:lang w:val="en-US"/>
              </w:rPr>
              <w:t xml:space="preserve"> the problems seen by individuals.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F0" w:rsidRPr="002C5DFF" w:rsidRDefault="008547D1" w:rsidP="00DB4EF0">
            <w:pPr>
              <w:pStyle w:val="NoSpacing"/>
              <w:rPr>
                <w:sz w:val="20"/>
                <w:szCs w:val="20"/>
              </w:rPr>
            </w:pPr>
            <w:hyperlink r:id="rId15" w:history="1">
              <w:r w:rsidR="009B6E77" w:rsidRPr="009B6E77">
                <w:rPr>
                  <w:rStyle w:val="Hyperlink"/>
                  <w:sz w:val="20"/>
                  <w:szCs w:val="20"/>
                </w:rPr>
                <w:t>Item 8</w:t>
              </w:r>
            </w:hyperlink>
          </w:p>
        </w:tc>
      </w:tr>
      <w:tr w:rsidR="00CA00E8" w:rsidTr="00DD25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E8" w:rsidRDefault="00D04B9F" w:rsidP="00096452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F73A43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="00096452"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E8" w:rsidRDefault="00DD2D9A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613F75">
              <w:rPr>
                <w:b/>
                <w:sz w:val="24"/>
                <w:szCs w:val="24"/>
                <w:lang w:val="en-US"/>
              </w:rPr>
              <w:t xml:space="preserve">. </w:t>
            </w:r>
            <w:r w:rsidR="00CA00E8">
              <w:rPr>
                <w:b/>
                <w:sz w:val="24"/>
                <w:szCs w:val="24"/>
                <w:lang w:val="en-US"/>
              </w:rPr>
              <w:t>Environment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B" w:rsidRPr="00B25014" w:rsidRDefault="00F73A43" w:rsidP="00686EB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John </w:t>
            </w:r>
            <w:r w:rsidR="003F66BC">
              <w:rPr>
                <w:lang w:val="en-US"/>
              </w:rPr>
              <w:t xml:space="preserve">with DOC </w:t>
            </w:r>
            <w:r w:rsidR="00686EBA">
              <w:rPr>
                <w:lang w:val="en-US"/>
              </w:rPr>
              <w:t xml:space="preserve">is to do a helicopter survey of </w:t>
            </w:r>
            <w:r w:rsidR="003F66BC">
              <w:rPr>
                <w:lang w:val="en-US"/>
              </w:rPr>
              <w:t>work still to do with pine eradication programme</w:t>
            </w:r>
            <w:r>
              <w:rPr>
                <w:lang w:val="en-US"/>
              </w:rPr>
              <w:t>.</w:t>
            </w:r>
            <w:r w:rsidR="003F66BC">
              <w:rPr>
                <w:lang w:val="en-US"/>
              </w:rPr>
              <w:t xml:space="preserve"> Trees missed and </w:t>
            </w:r>
            <w:r w:rsidR="005A2917">
              <w:rPr>
                <w:lang w:val="en-US"/>
              </w:rPr>
              <w:t>dealing to seedlings which quickly establish.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9" w:rsidRPr="002C5DFF" w:rsidRDefault="006E7E8B" w:rsidP="00DB4E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</w:t>
            </w:r>
          </w:p>
        </w:tc>
      </w:tr>
      <w:tr w:rsidR="002229B1" w:rsidTr="00DD25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1" w:rsidRDefault="00B27456" w:rsidP="00B25014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F73A43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="00B25014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1" w:rsidRDefault="002229B1" w:rsidP="00FA6BAD">
            <w:pPr>
              <w:pStyle w:val="NoSpacing"/>
              <w:rPr>
                <w:b/>
              </w:rPr>
            </w:pPr>
            <w:r>
              <w:rPr>
                <w:b/>
              </w:rPr>
              <w:t>Meeting closed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1" w:rsidRPr="005A2917" w:rsidRDefault="006432DE" w:rsidP="005A2917">
            <w:pPr>
              <w:pStyle w:val="NoSpacing"/>
              <w:rPr>
                <w:lang w:val="en-US"/>
              </w:rPr>
            </w:pPr>
            <w:r w:rsidRPr="005A2917">
              <w:rPr>
                <w:lang w:val="en-US"/>
              </w:rPr>
              <w:t>Neville and Va</w:t>
            </w:r>
            <w:r w:rsidR="005A2917" w:rsidRPr="005A2917">
              <w:rPr>
                <w:lang w:val="en-US"/>
              </w:rPr>
              <w:t>l</w:t>
            </w:r>
            <w:r w:rsidRPr="005A2917">
              <w:rPr>
                <w:lang w:val="en-US"/>
              </w:rPr>
              <w:t>erie May thanked for hosting the meeting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1" w:rsidRDefault="002229B1" w:rsidP="008675B3">
            <w:pPr>
              <w:pStyle w:val="NoSpacing"/>
              <w:rPr>
                <w:b/>
                <w:u w:val="single"/>
                <w:lang w:val="en-US"/>
              </w:rPr>
            </w:pPr>
          </w:p>
        </w:tc>
      </w:tr>
    </w:tbl>
    <w:p w:rsidR="00CA00E8" w:rsidRDefault="00CA00E8" w:rsidP="00CA00E8">
      <w:pPr>
        <w:rPr>
          <w:lang w:val="en-US"/>
        </w:rPr>
      </w:pPr>
    </w:p>
    <w:p w:rsidR="00DF123C" w:rsidRDefault="00DF123C" w:rsidP="00CA00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0A29" w:rsidRDefault="004F0A29" w:rsidP="00CA00E8">
      <w:pPr>
        <w:pStyle w:val="NoSpacing"/>
        <w:rPr>
          <w:b/>
          <w:sz w:val="28"/>
          <w:szCs w:val="28"/>
        </w:rPr>
      </w:pPr>
    </w:p>
    <w:sectPr w:rsidR="004F0A29" w:rsidSect="00017063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94" w:rsidRDefault="009A4794" w:rsidP="008D0C04">
      <w:pPr>
        <w:spacing w:after="0" w:line="240" w:lineRule="auto"/>
      </w:pPr>
      <w:r>
        <w:separator/>
      </w:r>
    </w:p>
  </w:endnote>
  <w:endnote w:type="continuationSeparator" w:id="0">
    <w:p w:rsidR="009A4794" w:rsidRDefault="009A4794" w:rsidP="008D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04" w:rsidRPr="008D0C04" w:rsidRDefault="00E85B92">
    <w:pPr>
      <w:pStyle w:val="Footer"/>
      <w:rPr>
        <w:sz w:val="18"/>
        <w:szCs w:val="18"/>
      </w:rPr>
    </w:pPr>
    <w:r>
      <w:rPr>
        <w:sz w:val="18"/>
        <w:szCs w:val="18"/>
      </w:rPr>
      <w:t>Minutes</w:t>
    </w:r>
    <w:r w:rsidR="008D0C04" w:rsidRPr="008D0C04">
      <w:rPr>
        <w:sz w:val="18"/>
        <w:szCs w:val="18"/>
      </w:rPr>
      <w:t xml:space="preserve"> </w:t>
    </w:r>
    <w:r w:rsidR="00096452">
      <w:rPr>
        <w:sz w:val="18"/>
        <w:szCs w:val="18"/>
      </w:rPr>
      <w:t>20</w:t>
    </w:r>
    <w:r w:rsidR="00096452" w:rsidRPr="00096452">
      <w:rPr>
        <w:sz w:val="18"/>
        <w:szCs w:val="18"/>
        <w:vertAlign w:val="superscript"/>
      </w:rPr>
      <w:t>th</w:t>
    </w:r>
    <w:r w:rsidR="00096452">
      <w:rPr>
        <w:sz w:val="18"/>
        <w:szCs w:val="18"/>
      </w:rPr>
      <w:t xml:space="preserve"> March</w:t>
    </w:r>
    <w:r w:rsidR="007B4605">
      <w:rPr>
        <w:sz w:val="18"/>
        <w:szCs w:val="18"/>
      </w:rPr>
      <w:t xml:space="preserve"> </w:t>
    </w:r>
    <w:proofErr w:type="gramStart"/>
    <w:r w:rsidR="007B4605">
      <w:rPr>
        <w:sz w:val="18"/>
        <w:szCs w:val="18"/>
      </w:rPr>
      <w:t xml:space="preserve">2014 </w:t>
    </w:r>
    <w:r w:rsidR="008D0C04" w:rsidRPr="008D0C04">
      <w:rPr>
        <w:sz w:val="18"/>
        <w:szCs w:val="18"/>
      </w:rPr>
      <w:t xml:space="preserve"> </w:t>
    </w:r>
    <w:r w:rsidR="00096452">
      <w:rPr>
        <w:sz w:val="18"/>
        <w:szCs w:val="18"/>
      </w:rPr>
      <w:t>9</w:t>
    </w:r>
    <w:r w:rsidR="00A62E6D">
      <w:rPr>
        <w:sz w:val="18"/>
        <w:szCs w:val="18"/>
      </w:rPr>
      <w:t>.00am</w:t>
    </w:r>
    <w:proofErr w:type="gramEnd"/>
    <w:r w:rsidR="008D0C04" w:rsidRPr="008D0C04">
      <w:rPr>
        <w:sz w:val="18"/>
        <w:szCs w:val="18"/>
      </w:rPr>
      <w:t xml:space="preserve"> </w:t>
    </w:r>
    <w:r w:rsidR="00096452">
      <w:rPr>
        <w:sz w:val="18"/>
        <w:szCs w:val="18"/>
      </w:rPr>
      <w:t>223 Taupahi Road,</w:t>
    </w:r>
    <w:r w:rsidR="008D0C04" w:rsidRPr="008D0C04">
      <w:rPr>
        <w:sz w:val="18"/>
        <w:szCs w:val="18"/>
      </w:rPr>
      <w:t xml:space="preserve"> Turangi.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94" w:rsidRDefault="009A4794" w:rsidP="008D0C04">
      <w:pPr>
        <w:spacing w:after="0" w:line="240" w:lineRule="auto"/>
      </w:pPr>
      <w:r>
        <w:separator/>
      </w:r>
    </w:p>
  </w:footnote>
  <w:footnote w:type="continuationSeparator" w:id="0">
    <w:p w:rsidR="009A4794" w:rsidRDefault="009A4794" w:rsidP="008D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F1C"/>
    <w:multiLevelType w:val="hybridMultilevel"/>
    <w:tmpl w:val="94866B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B29"/>
    <w:multiLevelType w:val="hybridMultilevel"/>
    <w:tmpl w:val="BB44B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4488B"/>
    <w:multiLevelType w:val="hybridMultilevel"/>
    <w:tmpl w:val="9D205D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5016"/>
    <w:multiLevelType w:val="hybridMultilevel"/>
    <w:tmpl w:val="FC34FE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E3987"/>
    <w:multiLevelType w:val="hybridMultilevel"/>
    <w:tmpl w:val="D43A5F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02779"/>
    <w:multiLevelType w:val="hybridMultilevel"/>
    <w:tmpl w:val="58EA99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E518C"/>
    <w:multiLevelType w:val="hybridMultilevel"/>
    <w:tmpl w:val="B784E35A"/>
    <w:lvl w:ilvl="0" w:tplc="79C01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10ACE"/>
    <w:multiLevelType w:val="hybridMultilevel"/>
    <w:tmpl w:val="8146C7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E5E6F"/>
    <w:multiLevelType w:val="hybridMultilevel"/>
    <w:tmpl w:val="8EF6F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62F7D"/>
    <w:multiLevelType w:val="hybridMultilevel"/>
    <w:tmpl w:val="930485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644A7"/>
    <w:multiLevelType w:val="hybridMultilevel"/>
    <w:tmpl w:val="1570BE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A00AE"/>
    <w:multiLevelType w:val="hybridMultilevel"/>
    <w:tmpl w:val="85546E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D42D4"/>
    <w:multiLevelType w:val="hybridMultilevel"/>
    <w:tmpl w:val="051A2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A7253"/>
    <w:multiLevelType w:val="hybridMultilevel"/>
    <w:tmpl w:val="697079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95397"/>
    <w:multiLevelType w:val="hybridMultilevel"/>
    <w:tmpl w:val="640CB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F0725"/>
    <w:multiLevelType w:val="hybridMultilevel"/>
    <w:tmpl w:val="997825A2"/>
    <w:lvl w:ilvl="0" w:tplc="1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F82741F"/>
    <w:multiLevelType w:val="hybridMultilevel"/>
    <w:tmpl w:val="C7FA57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0"/>
  </w:num>
  <w:num w:numId="16">
    <w:abstractNumId w:val="16"/>
  </w:num>
  <w:num w:numId="17">
    <w:abstractNumId w:val="9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484"/>
    <w:rsid w:val="0000072D"/>
    <w:rsid w:val="00017063"/>
    <w:rsid w:val="0003653F"/>
    <w:rsid w:val="0005549F"/>
    <w:rsid w:val="00066E54"/>
    <w:rsid w:val="00072D99"/>
    <w:rsid w:val="00075768"/>
    <w:rsid w:val="000766E5"/>
    <w:rsid w:val="00094DC3"/>
    <w:rsid w:val="00096452"/>
    <w:rsid w:val="000A7736"/>
    <w:rsid w:val="000B01C6"/>
    <w:rsid w:val="000B466D"/>
    <w:rsid w:val="000C65DC"/>
    <w:rsid w:val="000C73E9"/>
    <w:rsid w:val="000D1C82"/>
    <w:rsid w:val="000D37D1"/>
    <w:rsid w:val="000D55B3"/>
    <w:rsid w:val="000D6B92"/>
    <w:rsid w:val="000F0D38"/>
    <w:rsid w:val="000F62B9"/>
    <w:rsid w:val="00112F98"/>
    <w:rsid w:val="00127E74"/>
    <w:rsid w:val="00137A45"/>
    <w:rsid w:val="00177053"/>
    <w:rsid w:val="00190ED5"/>
    <w:rsid w:val="001A52EF"/>
    <w:rsid w:val="001A6016"/>
    <w:rsid w:val="001A6144"/>
    <w:rsid w:val="001D27BE"/>
    <w:rsid w:val="001D2AC3"/>
    <w:rsid w:val="001E10B0"/>
    <w:rsid w:val="001F2F12"/>
    <w:rsid w:val="001F7C47"/>
    <w:rsid w:val="002028B2"/>
    <w:rsid w:val="00222611"/>
    <w:rsid w:val="002229B1"/>
    <w:rsid w:val="00223460"/>
    <w:rsid w:val="00234FEB"/>
    <w:rsid w:val="002400B8"/>
    <w:rsid w:val="00241477"/>
    <w:rsid w:val="00241FF7"/>
    <w:rsid w:val="00244457"/>
    <w:rsid w:val="0024518B"/>
    <w:rsid w:val="00245860"/>
    <w:rsid w:val="00273F09"/>
    <w:rsid w:val="00291377"/>
    <w:rsid w:val="002A41B3"/>
    <w:rsid w:val="002B3D95"/>
    <w:rsid w:val="002C2F0F"/>
    <w:rsid w:val="002C5D9D"/>
    <w:rsid w:val="002C5DFF"/>
    <w:rsid w:val="002D5418"/>
    <w:rsid w:val="002D5E34"/>
    <w:rsid w:val="002E4B19"/>
    <w:rsid w:val="00300072"/>
    <w:rsid w:val="0030616B"/>
    <w:rsid w:val="00322E54"/>
    <w:rsid w:val="00353E9C"/>
    <w:rsid w:val="00361104"/>
    <w:rsid w:val="00384693"/>
    <w:rsid w:val="0039212C"/>
    <w:rsid w:val="003C1BE4"/>
    <w:rsid w:val="003C228A"/>
    <w:rsid w:val="003D2596"/>
    <w:rsid w:val="003E5C12"/>
    <w:rsid w:val="003F51E9"/>
    <w:rsid w:val="003F66BC"/>
    <w:rsid w:val="0040427A"/>
    <w:rsid w:val="00406C80"/>
    <w:rsid w:val="0041110E"/>
    <w:rsid w:val="00421037"/>
    <w:rsid w:val="0042642D"/>
    <w:rsid w:val="00431FB4"/>
    <w:rsid w:val="00452166"/>
    <w:rsid w:val="00473B02"/>
    <w:rsid w:val="0048128C"/>
    <w:rsid w:val="00482F55"/>
    <w:rsid w:val="00483559"/>
    <w:rsid w:val="00484430"/>
    <w:rsid w:val="00493BA5"/>
    <w:rsid w:val="004A26A4"/>
    <w:rsid w:val="004A7F77"/>
    <w:rsid w:val="004D152E"/>
    <w:rsid w:val="004D49EC"/>
    <w:rsid w:val="004E5367"/>
    <w:rsid w:val="004F0A29"/>
    <w:rsid w:val="00505D9E"/>
    <w:rsid w:val="005152E5"/>
    <w:rsid w:val="0052084C"/>
    <w:rsid w:val="00534F56"/>
    <w:rsid w:val="00544F48"/>
    <w:rsid w:val="00552BB5"/>
    <w:rsid w:val="00560D50"/>
    <w:rsid w:val="005661F9"/>
    <w:rsid w:val="005666A4"/>
    <w:rsid w:val="00566DC1"/>
    <w:rsid w:val="00567CFE"/>
    <w:rsid w:val="005A2917"/>
    <w:rsid w:val="005B04A0"/>
    <w:rsid w:val="005B5131"/>
    <w:rsid w:val="005D2117"/>
    <w:rsid w:val="005E1702"/>
    <w:rsid w:val="005E4D74"/>
    <w:rsid w:val="005E79E6"/>
    <w:rsid w:val="00603256"/>
    <w:rsid w:val="00603ED6"/>
    <w:rsid w:val="0060514C"/>
    <w:rsid w:val="00606118"/>
    <w:rsid w:val="006118FC"/>
    <w:rsid w:val="006128A7"/>
    <w:rsid w:val="00613F75"/>
    <w:rsid w:val="006432DE"/>
    <w:rsid w:val="006469D1"/>
    <w:rsid w:val="0064742E"/>
    <w:rsid w:val="00667E8E"/>
    <w:rsid w:val="00674F7B"/>
    <w:rsid w:val="006771AB"/>
    <w:rsid w:val="00677705"/>
    <w:rsid w:val="00686EBA"/>
    <w:rsid w:val="00696083"/>
    <w:rsid w:val="006A6224"/>
    <w:rsid w:val="006C1623"/>
    <w:rsid w:val="006C4D51"/>
    <w:rsid w:val="006C7F34"/>
    <w:rsid w:val="006E06D7"/>
    <w:rsid w:val="006E7E8B"/>
    <w:rsid w:val="00704C53"/>
    <w:rsid w:val="00716EAE"/>
    <w:rsid w:val="00722B39"/>
    <w:rsid w:val="00740FE6"/>
    <w:rsid w:val="00747230"/>
    <w:rsid w:val="00750BD9"/>
    <w:rsid w:val="007515B9"/>
    <w:rsid w:val="00764CF3"/>
    <w:rsid w:val="00795692"/>
    <w:rsid w:val="0079747B"/>
    <w:rsid w:val="007B189D"/>
    <w:rsid w:val="007B2ECA"/>
    <w:rsid w:val="007B30E7"/>
    <w:rsid w:val="007B4605"/>
    <w:rsid w:val="007B4D90"/>
    <w:rsid w:val="007B5840"/>
    <w:rsid w:val="007D6201"/>
    <w:rsid w:val="007E1BB5"/>
    <w:rsid w:val="007F3C91"/>
    <w:rsid w:val="007F417E"/>
    <w:rsid w:val="008060E4"/>
    <w:rsid w:val="00814CF4"/>
    <w:rsid w:val="008430B6"/>
    <w:rsid w:val="008435D6"/>
    <w:rsid w:val="008547D1"/>
    <w:rsid w:val="00896ED8"/>
    <w:rsid w:val="008B1B64"/>
    <w:rsid w:val="008B5BCA"/>
    <w:rsid w:val="008D0C04"/>
    <w:rsid w:val="008D36F1"/>
    <w:rsid w:val="008E4928"/>
    <w:rsid w:val="008E7572"/>
    <w:rsid w:val="00902C63"/>
    <w:rsid w:val="00905F33"/>
    <w:rsid w:val="0090780B"/>
    <w:rsid w:val="00914310"/>
    <w:rsid w:val="00943261"/>
    <w:rsid w:val="00963597"/>
    <w:rsid w:val="00976475"/>
    <w:rsid w:val="00994494"/>
    <w:rsid w:val="009A4794"/>
    <w:rsid w:val="009A4DDE"/>
    <w:rsid w:val="009B6E77"/>
    <w:rsid w:val="009C0916"/>
    <w:rsid w:val="009C52A1"/>
    <w:rsid w:val="009E7E50"/>
    <w:rsid w:val="00A0158E"/>
    <w:rsid w:val="00A06484"/>
    <w:rsid w:val="00A175AD"/>
    <w:rsid w:val="00A341DD"/>
    <w:rsid w:val="00A3615E"/>
    <w:rsid w:val="00A44BAB"/>
    <w:rsid w:val="00A5795F"/>
    <w:rsid w:val="00A617AD"/>
    <w:rsid w:val="00A62E6D"/>
    <w:rsid w:val="00A65F0A"/>
    <w:rsid w:val="00A81B20"/>
    <w:rsid w:val="00A83E8D"/>
    <w:rsid w:val="00A859B4"/>
    <w:rsid w:val="00A95067"/>
    <w:rsid w:val="00AA7225"/>
    <w:rsid w:val="00AC5825"/>
    <w:rsid w:val="00AD7409"/>
    <w:rsid w:val="00AE0F05"/>
    <w:rsid w:val="00AF6850"/>
    <w:rsid w:val="00B25014"/>
    <w:rsid w:val="00B27456"/>
    <w:rsid w:val="00B309A6"/>
    <w:rsid w:val="00B31248"/>
    <w:rsid w:val="00B369C1"/>
    <w:rsid w:val="00B41F26"/>
    <w:rsid w:val="00B6324C"/>
    <w:rsid w:val="00B745A3"/>
    <w:rsid w:val="00B76F68"/>
    <w:rsid w:val="00B961BC"/>
    <w:rsid w:val="00BB0B04"/>
    <w:rsid w:val="00BB28E3"/>
    <w:rsid w:val="00BC3327"/>
    <w:rsid w:val="00BC41CB"/>
    <w:rsid w:val="00BD332C"/>
    <w:rsid w:val="00BF1D99"/>
    <w:rsid w:val="00C051C7"/>
    <w:rsid w:val="00C269CA"/>
    <w:rsid w:val="00C73C6E"/>
    <w:rsid w:val="00C90D71"/>
    <w:rsid w:val="00C941F8"/>
    <w:rsid w:val="00C971EA"/>
    <w:rsid w:val="00CA00E8"/>
    <w:rsid w:val="00CA0BB6"/>
    <w:rsid w:val="00CA4D32"/>
    <w:rsid w:val="00CB12FC"/>
    <w:rsid w:val="00CC7756"/>
    <w:rsid w:val="00CC795B"/>
    <w:rsid w:val="00CE05E9"/>
    <w:rsid w:val="00CE28FA"/>
    <w:rsid w:val="00CE43E3"/>
    <w:rsid w:val="00D00B11"/>
    <w:rsid w:val="00D0344C"/>
    <w:rsid w:val="00D04B9F"/>
    <w:rsid w:val="00D15200"/>
    <w:rsid w:val="00D22089"/>
    <w:rsid w:val="00D309E3"/>
    <w:rsid w:val="00D378C9"/>
    <w:rsid w:val="00D42003"/>
    <w:rsid w:val="00D55F88"/>
    <w:rsid w:val="00D63E4B"/>
    <w:rsid w:val="00D648ED"/>
    <w:rsid w:val="00D73C66"/>
    <w:rsid w:val="00D73DA8"/>
    <w:rsid w:val="00D81CD2"/>
    <w:rsid w:val="00D920C1"/>
    <w:rsid w:val="00D93A4A"/>
    <w:rsid w:val="00DA3E69"/>
    <w:rsid w:val="00DA587F"/>
    <w:rsid w:val="00DA6EB0"/>
    <w:rsid w:val="00DB4169"/>
    <w:rsid w:val="00DB4EF0"/>
    <w:rsid w:val="00DD25C6"/>
    <w:rsid w:val="00DD2D9A"/>
    <w:rsid w:val="00DE59AF"/>
    <w:rsid w:val="00DF123C"/>
    <w:rsid w:val="00E17900"/>
    <w:rsid w:val="00E3241C"/>
    <w:rsid w:val="00E76E4E"/>
    <w:rsid w:val="00E8128B"/>
    <w:rsid w:val="00E85B92"/>
    <w:rsid w:val="00EA5F13"/>
    <w:rsid w:val="00EB0A94"/>
    <w:rsid w:val="00EC3DB1"/>
    <w:rsid w:val="00EC50FC"/>
    <w:rsid w:val="00ED5BB8"/>
    <w:rsid w:val="00EF38CB"/>
    <w:rsid w:val="00EF45E1"/>
    <w:rsid w:val="00F03159"/>
    <w:rsid w:val="00F12CCE"/>
    <w:rsid w:val="00F14C36"/>
    <w:rsid w:val="00F31E05"/>
    <w:rsid w:val="00F33854"/>
    <w:rsid w:val="00F53F69"/>
    <w:rsid w:val="00F6166A"/>
    <w:rsid w:val="00F65F49"/>
    <w:rsid w:val="00F73A43"/>
    <w:rsid w:val="00F80467"/>
    <w:rsid w:val="00F81885"/>
    <w:rsid w:val="00F91D12"/>
    <w:rsid w:val="00FA267B"/>
    <w:rsid w:val="00FB6567"/>
    <w:rsid w:val="00FD0243"/>
    <w:rsid w:val="00FD03EA"/>
    <w:rsid w:val="00FF52DB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A29"/>
    <w:pPr>
      <w:spacing w:after="0" w:line="240" w:lineRule="auto"/>
      <w:ind w:left="720"/>
    </w:pPr>
    <w:rPr>
      <w:rFonts w:ascii="Calibri" w:hAnsi="Calibri" w:cs="Times New Roman"/>
      <w:lang w:eastAsia="en-NZ"/>
    </w:rPr>
  </w:style>
  <w:style w:type="character" w:styleId="Hyperlink">
    <w:name w:val="Hyperlink"/>
    <w:basedOn w:val="DefaultParagraphFont"/>
    <w:unhideWhenUsed/>
    <w:rsid w:val="007B3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C04"/>
  </w:style>
  <w:style w:type="paragraph" w:styleId="Footer">
    <w:name w:val="footer"/>
    <w:basedOn w:val="Normal"/>
    <w:link w:val="FooterChar"/>
    <w:uiPriority w:val="99"/>
    <w:semiHidden/>
    <w:unhideWhenUsed/>
    <w:rsid w:val="008D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C04"/>
  </w:style>
  <w:style w:type="character" w:styleId="FollowedHyperlink">
    <w:name w:val="FollowedHyperlink"/>
    <w:basedOn w:val="DefaultParagraphFont"/>
    <w:uiPriority w:val="99"/>
    <w:semiHidden/>
    <w:unhideWhenUsed/>
    <w:rsid w:val="002400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Item%206%20Annual%20Meeting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Item%205a%20TRT%202014%20account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tem%205%20AfTR%20Financial%20Report%20as%20at%2015%20March%20'15%202014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Item%208%20WRC%20Taupo%20Report.docx" TargetMode="External"/><Relationship Id="rId10" Type="http://schemas.openxmlformats.org/officeDocument/2006/relationships/hyperlink" Target="Item%204%20Correspondence.docx" TargetMode="External"/><Relationship Id="rId4" Type="http://schemas.openxmlformats.org/officeDocument/2006/relationships/settings" Target="settings.xml"/><Relationship Id="rId9" Type="http://schemas.openxmlformats.org/officeDocument/2006/relationships/hyperlink" Target="Item%203%20Minutes%2022nd%20October%202014.docx" TargetMode="External"/><Relationship Id="rId14" Type="http://schemas.openxmlformats.org/officeDocument/2006/relationships/hyperlink" Target="ANNUAL%20REPORT%20FOR%202014%20-%20Draft%2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5C08-0F06-4E35-98EB-5C0C5C82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Advocates</dc:creator>
  <cp:lastModifiedBy>Advocates</cp:lastModifiedBy>
  <cp:revision>5</cp:revision>
  <dcterms:created xsi:type="dcterms:W3CDTF">2015-03-22T20:32:00Z</dcterms:created>
  <dcterms:modified xsi:type="dcterms:W3CDTF">2015-06-21T07:52:00Z</dcterms:modified>
</cp:coreProperties>
</file>